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29" w:rsidRDefault="00B60A29" w:rsidP="00B60A29">
      <w:pPr>
        <w:spacing w:after="0" w:line="240" w:lineRule="auto"/>
        <w:ind w:firstLine="709"/>
        <w:jc w:val="center"/>
        <w:rPr>
          <w:rFonts w:ascii="Times New Roman" w:hAnsi="Times New Roman"/>
          <w:b/>
          <w:sz w:val="28"/>
          <w:szCs w:val="28"/>
        </w:rPr>
      </w:pPr>
      <w:r w:rsidRPr="00027FC2">
        <w:rPr>
          <w:rFonts w:ascii="Times New Roman" w:hAnsi="Times New Roman"/>
          <w:b/>
          <w:sz w:val="28"/>
          <w:szCs w:val="28"/>
        </w:rPr>
        <w:t>Игровая деятельность</w:t>
      </w:r>
      <w:r>
        <w:rPr>
          <w:rFonts w:ascii="Times New Roman" w:hAnsi="Times New Roman"/>
          <w:b/>
          <w:sz w:val="28"/>
          <w:szCs w:val="28"/>
        </w:rPr>
        <w:t xml:space="preserve">. </w:t>
      </w:r>
    </w:p>
    <w:p w:rsidR="00B60A29" w:rsidRDefault="00B60A29" w:rsidP="00B60A29">
      <w:pPr>
        <w:spacing w:after="0" w:line="240" w:lineRule="auto"/>
        <w:ind w:firstLine="709"/>
        <w:jc w:val="center"/>
        <w:rPr>
          <w:rFonts w:ascii="Times New Roman" w:hAnsi="Times New Roman"/>
          <w:sz w:val="28"/>
          <w:szCs w:val="28"/>
        </w:rPr>
      </w:pPr>
      <w:r>
        <w:rPr>
          <w:rFonts w:ascii="Times New Roman" w:hAnsi="Times New Roman"/>
          <w:sz w:val="28"/>
          <w:szCs w:val="28"/>
        </w:rPr>
        <w:t>Как «научить» ребенка «правильно» играть?</w:t>
      </w:r>
    </w:p>
    <w:p w:rsidR="00B60A29" w:rsidRPr="00B60A29" w:rsidRDefault="00B60A29" w:rsidP="00B60A29">
      <w:pPr>
        <w:spacing w:after="0" w:line="240" w:lineRule="auto"/>
        <w:ind w:firstLine="709"/>
        <w:jc w:val="center"/>
        <w:rPr>
          <w:rFonts w:ascii="Times New Roman" w:hAnsi="Times New Roman"/>
          <w:b/>
          <w:sz w:val="28"/>
          <w:szCs w:val="28"/>
        </w:rPr>
      </w:pPr>
      <w:r w:rsidRPr="00B60A29">
        <w:rPr>
          <w:rFonts w:ascii="Times New Roman" w:hAnsi="Times New Roman"/>
          <w:b/>
          <w:sz w:val="28"/>
          <w:szCs w:val="28"/>
        </w:rPr>
        <w:t>Сюжетно – ролевая игра «Кухня»</w:t>
      </w:r>
    </w:p>
    <w:p w:rsidR="00B60A29" w:rsidRPr="00027FC2" w:rsidRDefault="00B60A29" w:rsidP="00B60A29">
      <w:pPr>
        <w:spacing w:after="0" w:line="240" w:lineRule="auto"/>
        <w:ind w:firstLine="709"/>
        <w:jc w:val="center"/>
        <w:rPr>
          <w:rFonts w:ascii="Times New Roman" w:hAnsi="Times New Roman"/>
          <w:sz w:val="28"/>
          <w:szCs w:val="28"/>
        </w:rPr>
      </w:pPr>
    </w:p>
    <w:tbl>
      <w:tblPr>
        <w:tblW w:w="9990"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2"/>
        <w:gridCol w:w="5228"/>
      </w:tblGrid>
      <w:tr w:rsidR="00B60A29" w:rsidRPr="00203449" w:rsidTr="00B60A29">
        <w:tc>
          <w:tcPr>
            <w:tcW w:w="4762" w:type="dxa"/>
            <w:shd w:val="clear" w:color="auto" w:fill="auto"/>
          </w:tcPr>
          <w:p w:rsidR="00B60A29" w:rsidRPr="00203449" w:rsidRDefault="00B60A29" w:rsidP="00194F09">
            <w:pPr>
              <w:spacing w:after="0" w:line="240" w:lineRule="auto"/>
              <w:jc w:val="center"/>
              <w:rPr>
                <w:rFonts w:ascii="Times New Roman" w:hAnsi="Times New Roman"/>
                <w:b/>
                <w:sz w:val="28"/>
                <w:szCs w:val="28"/>
              </w:rPr>
            </w:pPr>
            <w:r w:rsidRPr="00203449">
              <w:rPr>
                <w:rFonts w:ascii="Times New Roman" w:hAnsi="Times New Roman"/>
                <w:b/>
                <w:sz w:val="28"/>
                <w:szCs w:val="28"/>
              </w:rPr>
              <w:t xml:space="preserve">До введения ФГОС </w:t>
            </w:r>
            <w:proofErr w:type="gramStart"/>
            <w:r w:rsidRPr="00203449">
              <w:rPr>
                <w:rFonts w:ascii="Times New Roman" w:hAnsi="Times New Roman"/>
                <w:b/>
                <w:sz w:val="28"/>
                <w:szCs w:val="28"/>
              </w:rPr>
              <w:t>ДО</w:t>
            </w:r>
            <w:proofErr w:type="gramEnd"/>
          </w:p>
        </w:tc>
        <w:tc>
          <w:tcPr>
            <w:tcW w:w="5228" w:type="dxa"/>
            <w:shd w:val="clear" w:color="auto" w:fill="auto"/>
          </w:tcPr>
          <w:p w:rsidR="00B60A29" w:rsidRPr="00203449" w:rsidRDefault="00B60A29" w:rsidP="00194F09">
            <w:pPr>
              <w:spacing w:after="0" w:line="240" w:lineRule="auto"/>
              <w:jc w:val="center"/>
              <w:rPr>
                <w:rFonts w:ascii="Times New Roman" w:hAnsi="Times New Roman"/>
                <w:b/>
                <w:sz w:val="28"/>
                <w:szCs w:val="28"/>
              </w:rPr>
            </w:pPr>
            <w:r w:rsidRPr="00203449">
              <w:rPr>
                <w:rFonts w:ascii="Times New Roman" w:hAnsi="Times New Roman"/>
                <w:b/>
                <w:sz w:val="28"/>
                <w:szCs w:val="28"/>
              </w:rPr>
              <w:t>После введения ФГОС ДО</w:t>
            </w:r>
          </w:p>
        </w:tc>
      </w:tr>
      <w:tr w:rsidR="00B60A29" w:rsidRPr="00B60A29" w:rsidTr="00B60A29">
        <w:tc>
          <w:tcPr>
            <w:tcW w:w="4762" w:type="dxa"/>
            <w:shd w:val="clear" w:color="auto" w:fill="auto"/>
          </w:tcPr>
          <w:p w:rsidR="00B60A29" w:rsidRPr="00B60A29" w:rsidRDefault="00B60A29" w:rsidP="00194F09">
            <w:pPr>
              <w:spacing w:after="0" w:line="240" w:lineRule="auto"/>
              <w:jc w:val="both"/>
              <w:rPr>
                <w:rFonts w:ascii="Times New Roman" w:hAnsi="Times New Roman"/>
                <w:sz w:val="26"/>
                <w:szCs w:val="26"/>
              </w:rPr>
            </w:pPr>
            <w:r w:rsidRPr="00B60A29">
              <w:rPr>
                <w:rFonts w:ascii="Times New Roman" w:hAnsi="Times New Roman"/>
                <w:sz w:val="26"/>
                <w:szCs w:val="26"/>
              </w:rPr>
              <w:t>Вся  работа проходит через обучающие занятия:</w:t>
            </w:r>
          </w:p>
          <w:p w:rsidR="00B60A29" w:rsidRPr="00B60A29" w:rsidRDefault="00B60A29" w:rsidP="00194F09">
            <w:pPr>
              <w:spacing w:after="0" w:line="240" w:lineRule="auto"/>
              <w:jc w:val="both"/>
              <w:rPr>
                <w:rFonts w:ascii="Times New Roman" w:hAnsi="Times New Roman"/>
                <w:sz w:val="26"/>
                <w:szCs w:val="26"/>
              </w:rPr>
            </w:pPr>
            <w:r w:rsidRPr="00B60A29">
              <w:rPr>
                <w:rFonts w:ascii="Times New Roman" w:hAnsi="Times New Roman"/>
                <w:sz w:val="26"/>
                <w:szCs w:val="26"/>
              </w:rPr>
              <w:t xml:space="preserve"> Педагог учит детей выполнять ролевые действия </w:t>
            </w:r>
            <w:proofErr w:type="gramStart"/>
            <w:r w:rsidRPr="00B60A29">
              <w:rPr>
                <w:rFonts w:ascii="Times New Roman" w:hAnsi="Times New Roman"/>
                <w:sz w:val="26"/>
                <w:szCs w:val="26"/>
              </w:rPr>
              <w:t>повара</w:t>
            </w:r>
            <w:proofErr w:type="gramEnd"/>
            <w:r w:rsidRPr="00B60A29">
              <w:rPr>
                <w:rFonts w:ascii="Times New Roman" w:hAnsi="Times New Roman"/>
                <w:sz w:val="26"/>
                <w:szCs w:val="26"/>
              </w:rPr>
              <w:t xml:space="preserve"> используя картинки, беседы, дидактические игры, читаем, иногда ходим на экскурсии (где являемся наблюдателями «издалека»), затем показываем детям «как надо делать» то или иное действие. Т.е. получается, что педагог непроизвольно «навязывает» ребенку то, что он возможно и не хочет делать, потому что ему это не интересно.</w:t>
            </w:r>
          </w:p>
        </w:tc>
        <w:tc>
          <w:tcPr>
            <w:tcW w:w="5228" w:type="dxa"/>
            <w:shd w:val="clear" w:color="auto" w:fill="auto"/>
          </w:tcPr>
          <w:p w:rsidR="00B60A29" w:rsidRPr="00B60A29" w:rsidRDefault="00B60A29" w:rsidP="00194F09">
            <w:pPr>
              <w:spacing w:after="0" w:line="240" w:lineRule="auto"/>
              <w:jc w:val="both"/>
              <w:rPr>
                <w:rFonts w:ascii="Times New Roman" w:hAnsi="Times New Roman"/>
                <w:sz w:val="26"/>
                <w:szCs w:val="26"/>
              </w:rPr>
            </w:pPr>
            <w:r w:rsidRPr="00B60A29">
              <w:rPr>
                <w:rFonts w:ascii="Times New Roman" w:hAnsi="Times New Roman"/>
                <w:sz w:val="26"/>
                <w:szCs w:val="26"/>
              </w:rPr>
              <w:t>Необходимо организовать работу так, чтобы ребенок «захотел» играть сам!</w:t>
            </w:r>
          </w:p>
          <w:p w:rsidR="00B60A29" w:rsidRPr="00B60A29" w:rsidRDefault="00B60A29" w:rsidP="00194F09">
            <w:pPr>
              <w:spacing w:after="0" w:line="240" w:lineRule="auto"/>
              <w:jc w:val="both"/>
              <w:rPr>
                <w:rFonts w:ascii="Times New Roman" w:hAnsi="Times New Roman"/>
                <w:sz w:val="26"/>
                <w:szCs w:val="26"/>
              </w:rPr>
            </w:pPr>
            <w:r w:rsidRPr="00B60A29">
              <w:rPr>
                <w:rFonts w:ascii="Times New Roman" w:hAnsi="Times New Roman"/>
                <w:sz w:val="26"/>
                <w:szCs w:val="26"/>
              </w:rPr>
              <w:t xml:space="preserve">Педагог создает проблемную ситуацию «как нам сварить кашу </w:t>
            </w:r>
            <w:proofErr w:type="gramStart"/>
            <w:r w:rsidRPr="00B60A29">
              <w:rPr>
                <w:rFonts w:ascii="Times New Roman" w:hAnsi="Times New Roman"/>
                <w:sz w:val="26"/>
                <w:szCs w:val="26"/>
              </w:rPr>
              <w:t>для</w:t>
            </w:r>
            <w:proofErr w:type="gramEnd"/>
            <w:r w:rsidRPr="00B60A29">
              <w:rPr>
                <w:rFonts w:ascii="Times New Roman" w:hAnsi="Times New Roman"/>
                <w:sz w:val="26"/>
                <w:szCs w:val="26"/>
              </w:rPr>
              <w:t xml:space="preserve"> …….?». Дети как бы сами должны понять, что им необходимо посмотреть, как и где  это делается в детском саду!</w:t>
            </w:r>
          </w:p>
          <w:p w:rsidR="00B60A29" w:rsidRPr="00B60A29" w:rsidRDefault="00B60A29" w:rsidP="00194F09">
            <w:pPr>
              <w:spacing w:after="0" w:line="240" w:lineRule="auto"/>
              <w:jc w:val="both"/>
              <w:rPr>
                <w:rFonts w:ascii="Times New Roman" w:hAnsi="Times New Roman"/>
                <w:sz w:val="26"/>
                <w:szCs w:val="26"/>
              </w:rPr>
            </w:pPr>
            <w:r w:rsidRPr="00B60A29">
              <w:rPr>
                <w:rFonts w:ascii="Times New Roman" w:hAnsi="Times New Roman"/>
                <w:sz w:val="26"/>
                <w:szCs w:val="26"/>
              </w:rPr>
              <w:t xml:space="preserve">Организуем экскурсию (НОД), где повар проводит с детьми обзорную беседу с показом технологии приготовления каши от начала и почти до конца (конец – завтрак или ужин в группе). В конце экскурсии просит помощи у детей (перемешался горох с гречкой, надо разделить), что дети с удовольствием будут проделывать в группе. </w:t>
            </w:r>
          </w:p>
          <w:p w:rsidR="00B60A29" w:rsidRPr="00B60A29" w:rsidRDefault="00B60A29" w:rsidP="00194F09">
            <w:pPr>
              <w:spacing w:after="0" w:line="240" w:lineRule="auto"/>
              <w:jc w:val="both"/>
              <w:rPr>
                <w:rFonts w:ascii="Times New Roman" w:hAnsi="Times New Roman"/>
                <w:sz w:val="26"/>
                <w:szCs w:val="26"/>
              </w:rPr>
            </w:pPr>
            <w:r w:rsidRPr="00B60A29">
              <w:rPr>
                <w:rFonts w:ascii="Times New Roman" w:hAnsi="Times New Roman"/>
                <w:sz w:val="26"/>
                <w:szCs w:val="26"/>
              </w:rPr>
              <w:t>После экскурсии в группе педагог (второй воспитатель) создает ситуацию «незнайки» - куда ходили не пойму?! Т.о. педагог создает ситуацию для рефлексии – дети рисуют то, что видели на кухне. Даем задание на дом, чтобы вместе с мамой сварили кашу, причем задание для родителей – дети активные участники данного процесса. Далее педагог организует с детьми приготовление натуральных салатов, ленивых вареников, выпечки блинов и т.п. (все зависит от возраста детей и целей).</w:t>
            </w:r>
          </w:p>
          <w:p w:rsidR="00B60A29" w:rsidRPr="00B60A29" w:rsidRDefault="00B60A29" w:rsidP="00194F09">
            <w:pPr>
              <w:spacing w:after="0" w:line="240" w:lineRule="auto"/>
              <w:jc w:val="both"/>
              <w:rPr>
                <w:rFonts w:ascii="Times New Roman" w:hAnsi="Times New Roman"/>
                <w:sz w:val="26"/>
                <w:szCs w:val="26"/>
              </w:rPr>
            </w:pPr>
            <w:r w:rsidRPr="00B60A29">
              <w:rPr>
                <w:rFonts w:ascii="Times New Roman" w:hAnsi="Times New Roman"/>
                <w:sz w:val="26"/>
                <w:szCs w:val="26"/>
              </w:rPr>
              <w:t xml:space="preserve">Далее, и вы это увидите сами, дети начинают выносить полученные практические знания и умения  в сюжетную игру (самостоятельная деятельность), т.е. дети отражают увиденное и проделанное ими в совместной деятельности </w:t>
            </w:r>
            <w:proofErr w:type="gramStart"/>
            <w:r w:rsidRPr="00B60A29">
              <w:rPr>
                <w:rFonts w:ascii="Times New Roman" w:hAnsi="Times New Roman"/>
                <w:sz w:val="26"/>
                <w:szCs w:val="26"/>
              </w:rPr>
              <w:t>со</w:t>
            </w:r>
            <w:proofErr w:type="gramEnd"/>
            <w:r w:rsidRPr="00B60A29">
              <w:rPr>
                <w:rFonts w:ascii="Times New Roman" w:hAnsi="Times New Roman"/>
                <w:sz w:val="26"/>
                <w:szCs w:val="26"/>
              </w:rPr>
              <w:t xml:space="preserve"> взрослыми в самостоятельной деятельности без всякого «специального или искусственного  </w:t>
            </w:r>
            <w:proofErr w:type="spellStart"/>
            <w:r w:rsidRPr="00B60A29">
              <w:rPr>
                <w:rFonts w:ascii="Times New Roman" w:hAnsi="Times New Roman"/>
                <w:sz w:val="26"/>
                <w:szCs w:val="26"/>
              </w:rPr>
              <w:t>научения</w:t>
            </w:r>
            <w:proofErr w:type="spellEnd"/>
            <w:r w:rsidRPr="00B60A29">
              <w:rPr>
                <w:rFonts w:ascii="Times New Roman" w:hAnsi="Times New Roman"/>
                <w:sz w:val="26"/>
                <w:szCs w:val="26"/>
              </w:rPr>
              <w:t>».</w:t>
            </w:r>
          </w:p>
          <w:p w:rsidR="00B60A29" w:rsidRPr="00B60A29" w:rsidRDefault="00B60A29" w:rsidP="00194F09">
            <w:pPr>
              <w:spacing w:after="0" w:line="240" w:lineRule="auto"/>
              <w:jc w:val="both"/>
              <w:rPr>
                <w:rFonts w:ascii="Times New Roman" w:hAnsi="Times New Roman"/>
                <w:sz w:val="26"/>
                <w:szCs w:val="26"/>
              </w:rPr>
            </w:pPr>
            <w:r w:rsidRPr="00B60A29">
              <w:rPr>
                <w:rFonts w:ascii="Times New Roman" w:hAnsi="Times New Roman"/>
                <w:sz w:val="26"/>
                <w:szCs w:val="26"/>
              </w:rPr>
              <w:t xml:space="preserve">Играть детям становится интересно. Потому что педагог «предоставил» им возможность овладеть способами мировосприятия, миропонимания, создал благоприятные условия для индивидуально-личностного развития каждого </w:t>
            </w:r>
            <w:proofErr w:type="gramStart"/>
            <w:r w:rsidRPr="00B60A29">
              <w:rPr>
                <w:rFonts w:ascii="Times New Roman" w:hAnsi="Times New Roman"/>
                <w:sz w:val="26"/>
                <w:szCs w:val="26"/>
              </w:rPr>
              <w:t>ребенка</w:t>
            </w:r>
            <w:proofErr w:type="gramEnd"/>
            <w:r w:rsidRPr="00B60A29">
              <w:rPr>
                <w:rFonts w:ascii="Times New Roman" w:hAnsi="Times New Roman"/>
                <w:sz w:val="26"/>
                <w:szCs w:val="26"/>
              </w:rPr>
              <w:t xml:space="preserve"> как в детском саду, так и в семье.</w:t>
            </w:r>
          </w:p>
        </w:tc>
      </w:tr>
    </w:tbl>
    <w:p w:rsidR="00EE675F" w:rsidRDefault="00EE675F"/>
    <w:sectPr w:rsidR="00EE675F" w:rsidSect="00B60A29">
      <w:pgSz w:w="11906" w:h="16838"/>
      <w:pgMar w:top="851" w:right="849"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A29"/>
    <w:rsid w:val="00B60A29"/>
    <w:rsid w:val="00EE6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2014-12-30T05:08:00Z</dcterms:created>
  <dcterms:modified xsi:type="dcterms:W3CDTF">2014-12-30T05:10:00Z</dcterms:modified>
</cp:coreProperties>
</file>